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89" w:rsidRPr="00320989" w:rsidRDefault="00CF2A16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 2</w:t>
      </w:r>
    </w:p>
    <w:p w:rsidR="00320989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відділу освіти, культури, молоді та спорту</w:t>
      </w:r>
    </w:p>
    <w:p w:rsidR="00A673AA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Сахновщинської</w:t>
      </w:r>
      <w:proofErr w:type="spellEnd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434A3D" w:rsidRPr="00D106E9" w:rsidRDefault="00320989" w:rsidP="0032098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ід 2</w:t>
      </w:r>
      <w:r w:rsidR="00CF2A16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.0</w:t>
      </w:r>
      <w:r w:rsidR="00CF2A16"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.202</w:t>
      </w:r>
      <w:r w:rsid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</w:p>
    <w:p w:rsidR="00434A3D" w:rsidRDefault="00434A3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Присутні – </w:t>
      </w:r>
      <w:r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92A31"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чоловік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колегії </w:t>
      </w:r>
      <w:r w:rsidR="00D106E9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r w:rsidR="00CF2A16">
        <w:rPr>
          <w:rFonts w:ascii="Times New Roman" w:hAnsi="Times New Roman" w:cs="Times New Roman"/>
          <w:sz w:val="28"/>
          <w:szCs w:val="28"/>
          <w:lang w:val="uk-UA"/>
        </w:rPr>
        <w:t>ПЕРКІН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Г.С.</w:t>
      </w:r>
    </w:p>
    <w:p w:rsidR="00434A3D" w:rsidRDefault="00CF2A16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- КУЩОВА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A3D" w:rsidRPr="00320989" w:rsidRDefault="00434A3D" w:rsidP="003209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рішень колегії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молоді та спорту.</w:t>
      </w:r>
    </w:p>
    <w:p w:rsidR="00434A3D" w:rsidRPr="00712209" w:rsidRDefault="0071220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F2A16">
        <w:rPr>
          <w:rFonts w:ascii="Times New Roman" w:hAnsi="Times New Roman" w:cs="Times New Roman"/>
          <w:sz w:val="28"/>
          <w:szCs w:val="28"/>
          <w:lang w:val="uk-UA"/>
        </w:rPr>
        <w:t>стан профілактичної роботи щодо запобігання правопорушенням та злочинам серед дітей у освітніх закладах.</w:t>
      </w:r>
    </w:p>
    <w:p w:rsid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роботи </w:t>
      </w:r>
      <w:r w:rsidR="00CF2A16">
        <w:rPr>
          <w:rFonts w:ascii="Times New Roman" w:hAnsi="Times New Roman" w:cs="Times New Roman"/>
          <w:sz w:val="28"/>
          <w:szCs w:val="28"/>
          <w:lang w:val="uk-UA"/>
        </w:rPr>
        <w:t>з обдарованими учнями в закладах загальної середньої освіти громади.</w:t>
      </w:r>
    </w:p>
    <w:p w:rsidR="00320989" w:rsidRPr="00712209" w:rsidRDefault="0071220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F2A16">
        <w:rPr>
          <w:rFonts w:ascii="Times New Roman" w:hAnsi="Times New Roman" w:cs="Times New Roman"/>
          <w:sz w:val="28"/>
          <w:szCs w:val="28"/>
          <w:lang w:val="uk-UA"/>
        </w:rPr>
        <w:t>підсумки атестації педагогічних працівників у 2024/2025 навчальному році.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Ухвалення  рішень колегії відділу освіти, культури, молоді та спорту.</w:t>
      </w:r>
    </w:p>
    <w:p w:rsidR="00434A3D" w:rsidRPr="008D3540" w:rsidRDefault="00434A3D" w:rsidP="00434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3540">
        <w:rPr>
          <w:rFonts w:ascii="Times New Roman" w:hAnsi="Times New Roman" w:cs="Times New Roman"/>
          <w:sz w:val="28"/>
          <w:szCs w:val="28"/>
          <w:lang w:val="uk-UA"/>
        </w:rPr>
        <w:t>І. СЛУХАЛИ:</w:t>
      </w:r>
    </w:p>
    <w:p w:rsidR="00D106E9" w:rsidRDefault="00D106E9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>Григорія Сергійовича, начальника відділу освіти, культури, молоді та спорту</w:t>
      </w:r>
    </w:p>
    <w:p w:rsidR="00434A3D" w:rsidRPr="00D106E9" w:rsidRDefault="007E702E" w:rsidP="00D106E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виконання рішень колегії відділу освіти, культури, молоді та спорту</w:t>
      </w: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B67715" w:rsidRDefault="00B67715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A3D" w:rsidRPr="00D106E9" w:rsidRDefault="00434A3D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="00D106E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колегія ухвалює:</w:t>
      </w:r>
    </w:p>
    <w:p w:rsidR="00320989" w:rsidRDefault="00320989" w:rsidP="003209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рішень колегії відділу освіти, культури, молоді та спорту взяти до уваги.</w:t>
      </w:r>
    </w:p>
    <w:p w:rsidR="00320989" w:rsidRDefault="00320989" w:rsidP="003209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СЛУХАЛИ: </w:t>
      </w:r>
    </w:p>
    <w:p w:rsidR="00CF2A16" w:rsidRDefault="00CF2A16" w:rsidP="00CF2A16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ЗРАЖЕВСЬКУ Анну Сергіївну, директора комунальної установи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Ценрт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професійного розвитку педагогічних працівників»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E702E" w:rsidRPr="00A53FB6" w:rsidRDefault="00CF2A16" w:rsidP="00CF2A16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A53FB6"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Pr="00CF2A16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стан профілактичної роботи щодо запобігання правопорушенням та злочинам серед дітей у освітніх закладах</w:t>
      </w:r>
      <w:r w:rsidR="00A53FB6"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7E702E" w:rsidRDefault="00CF2A16" w:rsidP="009976FD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ЗРАЖЕВСЬКА А.С. ознайомила присутніх з станом профілактичної роботи щодо запобігання правопорушенням та злочинам серед дітей у освітніх закладах 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7E702E" w:rsidRDefault="007E702E" w:rsidP="007E702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087C4C" w:rsidRDefault="007E702E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Враховуючи вищезазначене, </w:t>
      </w:r>
      <w:r w:rsidRPr="00087C4C">
        <w:rPr>
          <w:rFonts w:ascii="Times New Roman" w:hAnsi="Times New Roman" w:cs="Times New Roman"/>
          <w:b/>
          <w:sz w:val="28"/>
          <w:szCs w:val="28"/>
          <w:lang w:val="uk-UA"/>
        </w:rPr>
        <w:t>колегія ухвалює:</w:t>
      </w:r>
    </w:p>
    <w:p w:rsidR="00CF2A16" w:rsidRPr="00CF2A16" w:rsidRDefault="00CF2A16" w:rsidP="00CF2A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>Інформацію про</w:t>
      </w:r>
      <w:r w:rsidRPr="00CF2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2A16">
        <w:rPr>
          <w:rFonts w:ascii="Times New Roman" w:hAnsi="Times New Roman" w:cs="Times New Roman"/>
          <w:sz w:val="28"/>
          <w:szCs w:val="28"/>
          <w:lang w:val="uk-UA"/>
        </w:rPr>
        <w:t>стан профілактичної роботи щодо запобігання правопорушенням та злочинам серед дітей в освітніх закладах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взяти до відома.</w:t>
      </w:r>
    </w:p>
    <w:p w:rsidR="00CF2A16" w:rsidRPr="00CF2A16" w:rsidRDefault="00CF2A16" w:rsidP="00CF2A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Комунальній установі «Центр професійного розвитку педагогічних працівників» </w:t>
      </w:r>
      <w:proofErr w:type="spellStart"/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>Сахновщинської</w:t>
      </w:r>
      <w:proofErr w:type="spellEnd"/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(Анна ЗРАЖЕВСЬКА):</w:t>
      </w:r>
    </w:p>
    <w:p w:rsidR="00CF2A16" w:rsidRPr="00CF2A16" w:rsidRDefault="00CF2A16" w:rsidP="00CF2A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2.1. Провести семінари  для педагогічних працівників з поширення кращих практик превентивного виховання у закладах освіти </w:t>
      </w:r>
      <w:proofErr w:type="spellStart"/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Сахновщинської</w:t>
      </w:r>
      <w:proofErr w:type="spellEnd"/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ради.</w:t>
      </w:r>
    </w:p>
    <w:p w:rsidR="00CF2A16" w:rsidRPr="00CF2A16" w:rsidRDefault="00CF2A16" w:rsidP="00CF2A16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Термін – Протягом 2025 року.</w:t>
      </w:r>
    </w:p>
    <w:p w:rsidR="00CF2A16" w:rsidRPr="00CF2A16" w:rsidRDefault="00CF2A16" w:rsidP="00CF2A1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/>
        </w:rPr>
        <w:t>2.2. Провести моніторинг упровадження у закладах освіти громади просвітницьких та профілактичних програм із протидії проявам насильства, формування навиків здорового способу життя, безпечної комунікації.</w:t>
      </w:r>
    </w:p>
    <w:p w:rsidR="00CF2A16" w:rsidRPr="00CF2A16" w:rsidRDefault="00CF2A16" w:rsidP="00CF2A16">
      <w:pPr>
        <w:spacing w:after="0" w:line="240" w:lineRule="auto"/>
        <w:ind w:left="45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Термін – Січень  2026 року.</w:t>
      </w:r>
    </w:p>
    <w:p w:rsidR="00CF2A16" w:rsidRPr="00CF2A16" w:rsidRDefault="00CF2A16" w:rsidP="00CF2A1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/>
        </w:rPr>
        <w:t>3. Керівникам закладів освіти:</w:t>
      </w:r>
    </w:p>
    <w:p w:rsidR="00CF2A16" w:rsidRPr="00CF2A16" w:rsidRDefault="00CF2A16" w:rsidP="00CF2A1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bCs/>
          <w:iCs/>
          <w:sz w:val="28"/>
          <w:szCs w:val="28"/>
          <w:lang w:val="uk-UA"/>
        </w:rPr>
        <w:t>3.1. Забезпечити проведення в закладах освіти інформаційно-просвітницьких заходів спрямованих на попередження протиправних дій та злочинності серед неповнолітніх.</w:t>
      </w:r>
    </w:p>
    <w:p w:rsidR="00CF2A16" w:rsidRPr="00CF2A16" w:rsidRDefault="00CF2A16" w:rsidP="00CF2A16">
      <w:pPr>
        <w:spacing w:after="0" w:line="240" w:lineRule="auto"/>
        <w:ind w:left="45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Термін – Постійно</w:t>
      </w:r>
    </w:p>
    <w:p w:rsidR="00CF2A16" w:rsidRPr="00CF2A16" w:rsidRDefault="00CF2A16" w:rsidP="00CF2A1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bCs/>
          <w:iCs/>
          <w:sz w:val="28"/>
          <w:szCs w:val="28"/>
          <w:lang w:val="uk-UA"/>
        </w:rPr>
        <w:t>3.2. Забезпечити проведення інформаційної кампанії серед батьків щодо запобігання правопорушенням серед дітей та унеможливлення різних форм насильства стосовно неповнолітніх.</w:t>
      </w:r>
    </w:p>
    <w:p w:rsidR="00CF2A16" w:rsidRPr="00CF2A16" w:rsidRDefault="00CF2A16" w:rsidP="00CF2A16">
      <w:pPr>
        <w:spacing w:after="0" w:line="240" w:lineRule="auto"/>
        <w:ind w:left="45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Термін – Постійно</w:t>
      </w:r>
    </w:p>
    <w:p w:rsidR="00CF2A16" w:rsidRPr="00CF2A16" w:rsidRDefault="00CF2A16" w:rsidP="00CF2A1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CF2A16">
        <w:rPr>
          <w:rFonts w:ascii="Times New Roman" w:hAnsi="Times New Roman" w:cs="Times New Roman"/>
          <w:bCs/>
          <w:iCs/>
          <w:sz w:val="28"/>
          <w:szCs w:val="28"/>
          <w:lang w:val="uk-UA"/>
        </w:rPr>
        <w:t>3.3. Забезпечити психолого-педагогічний супровід дітей «групи ризику».</w:t>
      </w:r>
    </w:p>
    <w:p w:rsidR="007F5D57" w:rsidRPr="007F5D57" w:rsidRDefault="007F5D57" w:rsidP="007F5D57">
      <w:pPr>
        <w:pStyle w:val="a3"/>
        <w:spacing w:after="0" w:line="240" w:lineRule="auto"/>
        <w:ind w:left="708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CF2A16" w:rsidRPr="00CF2A16">
        <w:rPr>
          <w:rFonts w:ascii="Times New Roman" w:hAnsi="Times New Roman" w:cs="Times New Roman"/>
          <w:sz w:val="28"/>
          <w:szCs w:val="28"/>
          <w:lang w:val="uk-UA" w:eastAsia="uk-UA"/>
        </w:rPr>
        <w:t>Термін – Постійно</w:t>
      </w:r>
    </w:p>
    <w:p w:rsidR="00C100FF" w:rsidRPr="00CF2A16" w:rsidRDefault="007F5D57" w:rsidP="007F5D57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="00C100FF" w:rsidRPr="00CF2A1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7E702E" w:rsidRPr="00123A72" w:rsidRDefault="007E702E" w:rsidP="00C10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123A72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A72">
        <w:rPr>
          <w:rFonts w:ascii="Times New Roman" w:hAnsi="Times New Roman" w:cs="Times New Roman"/>
          <w:sz w:val="28"/>
          <w:szCs w:val="28"/>
          <w:lang w:val="uk-UA"/>
        </w:rPr>
        <w:t>ІІІ. СЛУХАЛИ:</w:t>
      </w:r>
    </w:p>
    <w:p w:rsidR="007F5D57" w:rsidRDefault="007F5D57" w:rsidP="007F5D57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ЗРАЖЕВСЬКУ Анну Сергіївну, директора комунальної установи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Ценрт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професійного розвитку педагогічних працівників»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9976FD" w:rsidRPr="00D106E9" w:rsidRDefault="007F5D57" w:rsidP="007F5D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976F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9976FD" w:rsidRPr="007F5D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Pr="007F5D57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стан роботи з обдарованими учнями в закладах загальної середньої освіти громади</w:t>
      </w:r>
      <w:r w:rsidR="009976FD" w:rsidRPr="007F5D57">
        <w:rPr>
          <w:rFonts w:ascii="Times New Roman" w:hAnsi="Times New Roman" w:cs="Times New Roman"/>
          <w:b/>
          <w:i/>
          <w:sz w:val="28"/>
          <w:szCs w:val="28"/>
          <w:lang w:val="uk-UA"/>
        </w:rPr>
        <w:t>».</w:t>
      </w:r>
    </w:p>
    <w:p w:rsidR="009976FD" w:rsidRDefault="007F5D57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ЗРАЖЕВСЬКА А.С. ознайомила присутніх з станом </w:t>
      </w:r>
      <w:r w:rsidRPr="007F5D57">
        <w:rPr>
          <w:rFonts w:ascii="Times New Roman" w:hAnsi="Times New Roman" w:cs="Times New Roman"/>
          <w:sz w:val="28"/>
          <w:szCs w:val="28"/>
          <w:lang w:val="uk-UA"/>
        </w:rPr>
        <w:t>роботи з обдарованими учнями в закладах загальної середньої освіти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6FD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087C4C" w:rsidRPr="00B8130D" w:rsidRDefault="00087C4C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76FD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, колегія ухвалює:</w:t>
      </w:r>
    </w:p>
    <w:p w:rsidR="001F463F" w:rsidRDefault="001F463F" w:rsidP="001F463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63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F46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>Інформацію про</w:t>
      </w:r>
      <w:r w:rsidRPr="00CF2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2A16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 з обдарованими учнями в закладах загальної середньої освітим громади</w:t>
      </w:r>
      <w:r w:rsidRPr="00CF2A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взяти до відома.</w:t>
      </w:r>
    </w:p>
    <w:p w:rsidR="001F463F" w:rsidRPr="001F463F" w:rsidRDefault="001F463F" w:rsidP="001F463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463F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proofErr w:type="gramEnd"/>
      <w:r w:rsidRPr="001F463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обдарованими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у 2024-2025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Default="001F463F" w:rsidP="001F463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Активізувати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обдарованої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учнівської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інтелектуальних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конкурсах,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турнірах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змаганнях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Pr="001F463F" w:rsidRDefault="001F463F" w:rsidP="001F463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F2A1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9976FD" w:rsidRPr="00040EDE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ІV. СЛУХАЛИ:</w:t>
      </w:r>
    </w:p>
    <w:p w:rsidR="00D106E9" w:rsidRDefault="001F463F" w:rsidP="001F463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КУЩОВУ Наталю Іванівну,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спеціаліста відділу освіти, культури, молоді та спорту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3540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D106E9" w:rsidRPr="00E72B95" w:rsidRDefault="00E72B95" w:rsidP="009976FD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72B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257324" w:rsidRPr="0025732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 w:rsidR="001F463F" w:rsidRPr="001F463F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підсумки атестації педагогічних працівників у 2024/2025 навчальному році</w:t>
      </w:r>
      <w:r w:rsidRPr="00E72B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».</w:t>
      </w:r>
    </w:p>
    <w:p w:rsidR="00921352" w:rsidRDefault="001F463F" w:rsidP="001F463F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КУЩОВА Н.І. ознайомила присутніх з підсумками атестації педагогічних працівників у 2024/2025 навчальному році</w:t>
      </w:r>
      <w:r w:rsidR="002573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>(виступ додається)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1F463F" w:rsidRPr="001F463F" w:rsidRDefault="00040EDE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0EDE">
        <w:rPr>
          <w:rFonts w:ascii="Times New Roman" w:hAnsi="Times New Roman" w:cs="Times New Roman"/>
          <w:sz w:val="28"/>
          <w:szCs w:val="28"/>
        </w:rPr>
        <w:t>1</w:t>
      </w:r>
      <w:r w:rsidRPr="001F463F">
        <w:rPr>
          <w:rFonts w:ascii="Times New Roman" w:hAnsi="Times New Roman" w:cs="Times New Roman"/>
          <w:sz w:val="28"/>
          <w:szCs w:val="28"/>
        </w:rPr>
        <w:t>.</w:t>
      </w:r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підсумки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у 2023/2024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F463F" w:rsidRPr="001F463F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="001F463F"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Pr="001F463F" w:rsidRDefault="001F463F" w:rsidP="001F463F">
      <w:pPr>
        <w:tabs>
          <w:tab w:val="left" w:pos="90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роботу з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атестаційних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при закладах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та ІІ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1F463F">
        <w:rPr>
          <w:rFonts w:ascii="Times New Roman" w:hAnsi="Times New Roman" w:cs="Times New Roman"/>
          <w:sz w:val="28"/>
          <w:szCs w:val="28"/>
        </w:rPr>
        <w:t>спорту  такою</w:t>
      </w:r>
      <w:proofErr w:type="gram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достатньому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Відзначити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атестаційних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Сахновщинський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№ 1»,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Сахновщинський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№ 2»,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Огіївський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Гришівський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Сахновщинський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ЗДО №1»,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Сахновщинський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ЗДО №2», КЗ «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Новоолександрівський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», як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стимулює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росту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Керівникам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: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Атестацію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50), Закону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48), Закону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32), Закону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позашкільну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25). 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Удосконалювати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роботу по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проведенню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атестацію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наказом МОН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09.09.2022 р. №805). 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4.3. Не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допускати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курсів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t xml:space="preserve">4.4.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Тримати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контролі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правильного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атестаційних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>.</w:t>
      </w:r>
    </w:p>
    <w:p w:rsidR="001F463F" w:rsidRPr="001F463F" w:rsidRDefault="001F463F" w:rsidP="001F463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463F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Вивчати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узагальнювати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виявили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наслідками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63F">
        <w:rPr>
          <w:rFonts w:ascii="Times New Roman" w:hAnsi="Times New Roman" w:cs="Times New Roman"/>
          <w:sz w:val="28"/>
          <w:szCs w:val="28"/>
        </w:rPr>
        <w:t>атестації</w:t>
      </w:r>
      <w:proofErr w:type="spellEnd"/>
      <w:r w:rsidRPr="001F463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40EDE" w:rsidRPr="00B67715" w:rsidRDefault="00B67715" w:rsidP="001F463F">
      <w:pPr>
        <w:spacing w:after="13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040EDE" w:rsidRPr="00B6771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B73449" w:rsidRDefault="00B73449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Pr="00040EDE" w:rsidRDefault="00921352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V. СЛУХАЛИ:</w:t>
      </w:r>
    </w:p>
    <w:p w:rsidR="00D106E9" w:rsidRDefault="00D106E9" w:rsidP="009213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921352">
        <w:rPr>
          <w:rFonts w:ascii="Times New Roman" w:hAnsi="Times New Roman" w:cs="Times New Roman"/>
          <w:sz w:val="28"/>
          <w:szCs w:val="28"/>
          <w:lang w:val="uk-UA"/>
        </w:rPr>
        <w:t xml:space="preserve"> Григорія Сергійовича, начальника відділу освіти, культури, молоді та спорту </w:t>
      </w:r>
    </w:p>
    <w:p w:rsidR="009976FD" w:rsidRPr="00D106E9" w:rsidRDefault="00921352" w:rsidP="00D106E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 ухвалення рішень колегії відділу освіти, культури, молоді та спорту»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колегія ухвалює:</w:t>
      </w:r>
    </w:p>
    <w:p w:rsidR="00087C4C" w:rsidRDefault="00921352" w:rsidP="00087C4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352">
        <w:rPr>
          <w:rFonts w:ascii="Times New Roman" w:hAnsi="Times New Roman" w:cs="Times New Roman"/>
          <w:sz w:val="28"/>
          <w:szCs w:val="28"/>
          <w:lang w:val="uk-UA"/>
        </w:rPr>
        <w:t>Ухвалити рішення колегії відділу освіти, культури, молоді та спорту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</w:p>
    <w:p w:rsidR="00921352" w:rsidRPr="00087C4C" w:rsidRDefault="00040EDE" w:rsidP="00087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7C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46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F463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B7344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921352" w:rsidRDefault="00D106E9" w:rsidP="00D10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Голова колегії                                                                           Григорій ПЕРКІН</w:t>
      </w:r>
    </w:p>
    <w:p w:rsidR="00D106E9" w:rsidRPr="00D106E9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02E" w:rsidRPr="00921352" w:rsidRDefault="00921352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</w:t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06E9" w:rsidRPr="00D106E9">
        <w:rPr>
          <w:rFonts w:ascii="Times New Roman" w:hAnsi="Times New Roman" w:cs="Times New Roman"/>
          <w:b/>
          <w:sz w:val="28"/>
          <w:szCs w:val="28"/>
          <w:lang w:val="uk-UA"/>
        </w:rPr>
        <w:t>Наталя КУЩОВА</w:t>
      </w:r>
    </w:p>
    <w:sectPr w:rsidR="007E702E" w:rsidRPr="00921352" w:rsidSect="00434A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1EB5"/>
    <w:multiLevelType w:val="hybridMultilevel"/>
    <w:tmpl w:val="0E120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3357"/>
    <w:multiLevelType w:val="hybridMultilevel"/>
    <w:tmpl w:val="529A6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AF0913"/>
    <w:multiLevelType w:val="hybridMultilevel"/>
    <w:tmpl w:val="CAD614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9360B"/>
    <w:multiLevelType w:val="hybridMultilevel"/>
    <w:tmpl w:val="5090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73D6"/>
    <w:multiLevelType w:val="hybridMultilevel"/>
    <w:tmpl w:val="558C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1558D"/>
    <w:multiLevelType w:val="hybridMultilevel"/>
    <w:tmpl w:val="8A7C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237CE"/>
    <w:multiLevelType w:val="multilevel"/>
    <w:tmpl w:val="301887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69B6711"/>
    <w:multiLevelType w:val="multilevel"/>
    <w:tmpl w:val="99AABA1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A1B4025"/>
    <w:multiLevelType w:val="multilevel"/>
    <w:tmpl w:val="723E4B7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 w15:restartNumberingAfterBreak="0">
    <w:nsid w:val="4CE1205D"/>
    <w:multiLevelType w:val="hybridMultilevel"/>
    <w:tmpl w:val="F6D4C716"/>
    <w:lvl w:ilvl="0" w:tplc="BE7075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C54388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1" w15:restartNumberingAfterBreak="0">
    <w:nsid w:val="588B111F"/>
    <w:multiLevelType w:val="multilevel"/>
    <w:tmpl w:val="38AEE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  <w:color w:val="000000"/>
      </w:rPr>
    </w:lvl>
  </w:abstractNum>
  <w:abstractNum w:abstractNumId="12" w15:restartNumberingAfterBreak="0">
    <w:nsid w:val="6FFE3795"/>
    <w:multiLevelType w:val="multilevel"/>
    <w:tmpl w:val="ACA25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235" w:hanging="1155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C00D4A"/>
    <w:multiLevelType w:val="multilevel"/>
    <w:tmpl w:val="634CB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75C54D10"/>
    <w:multiLevelType w:val="hybridMultilevel"/>
    <w:tmpl w:val="9260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640FD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15"/>
  </w:num>
  <w:num w:numId="14">
    <w:abstractNumId w:val="12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5C"/>
    <w:rsid w:val="00040EDE"/>
    <w:rsid w:val="00087C4C"/>
    <w:rsid w:val="00106841"/>
    <w:rsid w:val="00123A72"/>
    <w:rsid w:val="001F463F"/>
    <w:rsid w:val="00237334"/>
    <w:rsid w:val="00257324"/>
    <w:rsid w:val="002E6844"/>
    <w:rsid w:val="00320989"/>
    <w:rsid w:val="003213A6"/>
    <w:rsid w:val="003D77F7"/>
    <w:rsid w:val="00434A3D"/>
    <w:rsid w:val="00492A31"/>
    <w:rsid w:val="00535DD0"/>
    <w:rsid w:val="005D21BE"/>
    <w:rsid w:val="005F6CA1"/>
    <w:rsid w:val="00627BDC"/>
    <w:rsid w:val="00631B27"/>
    <w:rsid w:val="006955F2"/>
    <w:rsid w:val="00712209"/>
    <w:rsid w:val="007E702E"/>
    <w:rsid w:val="007F5D57"/>
    <w:rsid w:val="008D3540"/>
    <w:rsid w:val="008E0A88"/>
    <w:rsid w:val="00921352"/>
    <w:rsid w:val="00964C0D"/>
    <w:rsid w:val="009976FD"/>
    <w:rsid w:val="009D2F19"/>
    <w:rsid w:val="009F1227"/>
    <w:rsid w:val="00A53FB6"/>
    <w:rsid w:val="00A673AA"/>
    <w:rsid w:val="00B67715"/>
    <w:rsid w:val="00B73449"/>
    <w:rsid w:val="00B8130D"/>
    <w:rsid w:val="00BA17FA"/>
    <w:rsid w:val="00BF205C"/>
    <w:rsid w:val="00C100FF"/>
    <w:rsid w:val="00CF2A16"/>
    <w:rsid w:val="00D05704"/>
    <w:rsid w:val="00D06AA1"/>
    <w:rsid w:val="00D106E9"/>
    <w:rsid w:val="00D41A88"/>
    <w:rsid w:val="00D80100"/>
    <w:rsid w:val="00E34DBA"/>
    <w:rsid w:val="00E41ABB"/>
    <w:rsid w:val="00E72B95"/>
    <w:rsid w:val="00F4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E8EA"/>
  <w15:docId w15:val="{CB1D5A5E-761A-439E-9B49-03D68D2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3D"/>
    <w:pPr>
      <w:ind w:left="720"/>
      <w:contextualSpacing/>
    </w:pPr>
  </w:style>
  <w:style w:type="paragraph" w:styleId="a4">
    <w:name w:val="Body Text"/>
    <w:basedOn w:val="a"/>
    <w:link w:val="a5"/>
    <w:rsid w:val="007E70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a5">
    <w:name w:val="Основний текст Знак"/>
    <w:basedOn w:val="a0"/>
    <w:link w:val="a4"/>
    <w:rsid w:val="007E702E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511">
    <w:name w:val="Основной текст (5) + 11"/>
    <w:aliases w:val="5 pt,Не курсив"/>
    <w:rsid w:val="007E702E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6">
    <w:name w:val="Body Text Indent"/>
    <w:basedOn w:val="a"/>
    <w:link w:val="a7"/>
    <w:uiPriority w:val="99"/>
    <w:semiHidden/>
    <w:unhideWhenUsed/>
    <w:rsid w:val="009976F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9976FD"/>
  </w:style>
  <w:style w:type="character" w:customStyle="1" w:styleId="Heading1Char">
    <w:name w:val="Heading 1 Char"/>
    <w:uiPriority w:val="99"/>
    <w:locked/>
    <w:rsid w:val="00CF2A16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3942</Words>
  <Characters>2248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User</cp:lastModifiedBy>
  <cp:revision>3</cp:revision>
  <cp:lastPrinted>2022-11-23T06:29:00Z</cp:lastPrinted>
  <dcterms:created xsi:type="dcterms:W3CDTF">2025-07-09T11:18:00Z</dcterms:created>
  <dcterms:modified xsi:type="dcterms:W3CDTF">2025-07-09T12:57:00Z</dcterms:modified>
</cp:coreProperties>
</file>